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9B3A" w14:textId="2D0589B9" w:rsidR="00392A3C" w:rsidRPr="00D322F7" w:rsidRDefault="0078145A" w:rsidP="00D322F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322F7">
        <w:rPr>
          <w:b/>
          <w:bCs/>
          <w:sz w:val="32"/>
          <w:szCs w:val="32"/>
        </w:rPr>
        <w:t xml:space="preserve">CalCOFI data logging </w:t>
      </w:r>
    </w:p>
    <w:p w14:paraId="78496788" w14:textId="3315B335" w:rsidR="0078145A" w:rsidRDefault="0078145A"/>
    <w:p w14:paraId="3A6E94F8" w14:textId="203D608D" w:rsidR="00743B50" w:rsidRDefault="0078145A">
      <w:r>
        <w:tab/>
        <w:t>The Bold Horizon is equipped with a Maret</w:t>
      </w:r>
      <w:r w:rsidR="008074D8">
        <w:t>r</w:t>
      </w:r>
      <w:r>
        <w:t xml:space="preserve">on VDR100 vessel data recorder. It will log data from the NMEA2000 network consisting of the Ships Gyro, GPS, </w:t>
      </w:r>
      <w:r w:rsidR="00693618">
        <w:t xml:space="preserve">Wind direction/speed sensor </w:t>
      </w:r>
      <w:r>
        <w:t>and other vessel sensors.</w:t>
      </w:r>
      <w:r w:rsidR="00693618">
        <w:t xml:space="preserve"> The VDR100 is housed </w:t>
      </w:r>
      <w:r w:rsidR="008074D8">
        <w:t>i</w:t>
      </w:r>
      <w:r w:rsidR="00693618">
        <w:t xml:space="preserve">n the upper winch control shack “Doghouse” on the </w:t>
      </w:r>
      <w:r w:rsidR="008630A4">
        <w:t>01-deck</w:t>
      </w:r>
      <w:r w:rsidR="00693618">
        <w:t xml:space="preserve"> starboard. </w:t>
      </w:r>
      <w:r w:rsidR="008074D8">
        <w:t>T</w:t>
      </w:r>
      <w:r w:rsidR="00693618">
        <w:t xml:space="preserve">he VDR data is recorded to the usb stick installed in the usb port of the device. Recording is done automatically so you do not need to start or stop the </w:t>
      </w:r>
      <w:r w:rsidR="008630A4">
        <w:t>recording,</w:t>
      </w:r>
      <w:r w:rsidR="00A82B8A">
        <w:t xml:space="preserve"> but you can monitor the recording using the Maretron DSM250 display</w:t>
      </w:r>
      <w:r w:rsidR="00743B50">
        <w:t>.</w:t>
      </w:r>
      <w:r w:rsidR="0076219C">
        <w:t xml:space="preserve"> </w:t>
      </w:r>
    </w:p>
    <w:p w14:paraId="22ED7E20" w14:textId="77777777" w:rsidR="000C0B86" w:rsidRDefault="000C0B86"/>
    <w:p w14:paraId="58C44EEB" w14:textId="18BF26CE" w:rsidR="00743B50" w:rsidRDefault="00743B50">
      <w:r>
        <w:rPr>
          <w:noProof/>
        </w:rPr>
        <w:drawing>
          <wp:inline distT="0" distB="0" distL="0" distR="0" wp14:anchorId="7B1580E5" wp14:editId="7AC723CB">
            <wp:extent cx="4108450" cy="3460580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396" cy="347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773D" w14:textId="04F95951" w:rsidR="000C0B86" w:rsidRDefault="000C0B86"/>
    <w:p w14:paraId="72CB844D" w14:textId="77777777" w:rsidR="0076219C" w:rsidRDefault="0076219C"/>
    <w:p w14:paraId="7536FBFC" w14:textId="77777777" w:rsidR="0076219C" w:rsidRDefault="0076219C"/>
    <w:p w14:paraId="6288DA2F" w14:textId="03C2263B" w:rsidR="0078145A" w:rsidRDefault="00693618">
      <w:r>
        <w:t>The drive was cleared and reinstalled on August 12</w:t>
      </w:r>
      <w:r w:rsidRPr="00693618">
        <w:rPr>
          <w:vertAlign w:val="superscript"/>
        </w:rPr>
        <w:t>th</w:t>
      </w:r>
      <w:r>
        <w:t xml:space="preserve"> so the data on the drive will be </w:t>
      </w:r>
      <w:r w:rsidR="008A40A7">
        <w:t>current for this cruise. The drive can be removed and copied to another drive after the trip for post processing. To post process the data Maretron provides a free software N2K Ex</w:t>
      </w:r>
      <w:r w:rsidR="00940582">
        <w:t>t</w:t>
      </w:r>
      <w:r w:rsidR="008A40A7">
        <w:t>ract</w:t>
      </w:r>
      <w:r w:rsidR="00940582">
        <w:t>or</w:t>
      </w:r>
      <w:r w:rsidR="008A40A7">
        <w:t xml:space="preserve"> for viewing and exporting the data a</w:t>
      </w:r>
      <w:r w:rsidR="00B44831">
        <w:t>s a</w:t>
      </w:r>
      <w:r w:rsidR="008A40A7">
        <w:t xml:space="preserve"> .csv file. In the lower lab </w:t>
      </w:r>
      <w:r w:rsidR="008630A4">
        <w:t>space,</w:t>
      </w:r>
      <w:r w:rsidR="008A40A7">
        <w:t xml:space="preserve"> the METS computer is housed where the N2K extractor software is installed onboard. </w:t>
      </w:r>
      <w:r w:rsidR="000B05E4">
        <w:t xml:space="preserve">The N2K extractor can be used while underway but it is not recommended to be used during critical operations to prevent data lost </w:t>
      </w:r>
      <w:r w:rsidR="007E561E">
        <w:t>on the VDR.</w:t>
      </w:r>
    </w:p>
    <w:p w14:paraId="539243E2" w14:textId="7CBCDE45" w:rsidR="00790ABF" w:rsidRDefault="00FE714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A7F1A7" wp14:editId="357CFB1A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4057650" cy="440626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7CCB8" w14:textId="77777777" w:rsidR="00FE714B" w:rsidRDefault="00790ABF">
      <w:r>
        <w:tab/>
      </w:r>
    </w:p>
    <w:p w14:paraId="0BAB1C3C" w14:textId="77777777" w:rsidR="00FE714B" w:rsidRDefault="00FE714B"/>
    <w:p w14:paraId="0DE889A6" w14:textId="77777777" w:rsidR="00FE714B" w:rsidRDefault="00FE714B"/>
    <w:p w14:paraId="5C7295C8" w14:textId="77777777" w:rsidR="00FE714B" w:rsidRDefault="00FE714B"/>
    <w:p w14:paraId="31169B2D" w14:textId="77777777" w:rsidR="00FE714B" w:rsidRDefault="00FE714B"/>
    <w:p w14:paraId="79022A1E" w14:textId="28E61EC6" w:rsidR="00294594" w:rsidRDefault="00790ABF" w:rsidP="00FE714B">
      <w:pPr>
        <w:ind w:firstLine="720"/>
      </w:pPr>
      <w:r>
        <w:t>Along with the ship’s VDR</w:t>
      </w:r>
      <w:r w:rsidR="00983359">
        <w:t>,</w:t>
      </w:r>
      <w:r>
        <w:t xml:space="preserve"> the lower lab is equipped with a TSG installed in the aft </w:t>
      </w:r>
      <w:r w:rsidR="00983359">
        <w:t>Ocean</w:t>
      </w:r>
      <w:r>
        <w:t xml:space="preserve"> lab </w:t>
      </w:r>
      <w:r w:rsidR="00355FB5">
        <w:t>p</w:t>
      </w:r>
      <w:r w:rsidR="00A06438">
        <w:t>ort bulkhead. The TSG</w:t>
      </w:r>
      <w:r w:rsidR="00355FB5">
        <w:t>’s serial data output</w:t>
      </w:r>
      <w:r w:rsidR="00A06438">
        <w:t xml:space="preserve"> is connected to the Moxa nport serial device server port 3 for data transmission on a LAN making it easier for recording or viewing. The METS computer is connected to the Moxa nport serial </w:t>
      </w:r>
      <w:r w:rsidR="008630A4">
        <w:t>server,</w:t>
      </w:r>
      <w:r w:rsidR="00A06438">
        <w:t xml:space="preserve"> and the com port is mapped to COM37 on the computer. To log the </w:t>
      </w:r>
      <w:r w:rsidR="008630A4">
        <w:t>data,</w:t>
      </w:r>
      <w:r w:rsidR="00A06438">
        <w:t xml:space="preserve"> </w:t>
      </w:r>
      <w:r w:rsidR="007E561E">
        <w:t>use the</w:t>
      </w:r>
      <w:r w:rsidR="00A06438">
        <w:t xml:space="preserve"> </w:t>
      </w:r>
      <w:r w:rsidR="00422E6A">
        <w:t>IO tester utility software.</w:t>
      </w:r>
      <w:r w:rsidR="00E21DB2">
        <w:t xml:space="preserve"> Recording the data is achieved by pressing the record button on the IO Test window for COM 37</w:t>
      </w:r>
      <w:r w:rsidR="00FB690F">
        <w:t>.</w:t>
      </w:r>
      <w:r w:rsidR="00DB4819">
        <w:t xml:space="preserve"> The button will indicate RED when recording and BLUE when not recording.</w:t>
      </w:r>
    </w:p>
    <w:p w14:paraId="2628F992" w14:textId="3EDFF5C0" w:rsidR="003B7392" w:rsidRDefault="003B7392">
      <w:r>
        <w:rPr>
          <w:noProof/>
        </w:rPr>
        <w:lastRenderedPageBreak/>
        <w:drawing>
          <wp:inline distT="0" distB="0" distL="0" distR="0" wp14:anchorId="07C86E22" wp14:editId="407E7E5C">
            <wp:extent cx="5638800" cy="41260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77" cy="413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394E7" wp14:editId="25D426B4">
            <wp:extent cx="4067743" cy="914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2604" w14:textId="77777777" w:rsidR="00294594" w:rsidRDefault="00294594"/>
    <w:p w14:paraId="007A0151" w14:textId="1F376B9F" w:rsidR="00422E6A" w:rsidRDefault="00FB690F">
      <w:r>
        <w:t xml:space="preserve">Once you press the record button you will be prompted with a file saving window. Save the file to the Data drive on the computer in the </w:t>
      </w:r>
      <w:r w:rsidR="008B0FF9">
        <w:t xml:space="preserve">CalCOFI folder. IMPORTANTLY append the file with the date in the YYYY_MM_DD format for easier </w:t>
      </w:r>
      <w:r w:rsidR="007C0986">
        <w:t xml:space="preserve">post processing. The recording should be stopped and then </w:t>
      </w:r>
      <w:r w:rsidR="006C71FA">
        <w:t>immediately restarted</w:t>
      </w:r>
      <w:r w:rsidR="007C0986">
        <w:t xml:space="preserve"> daily to keep the file sizes down and to prevent any </w:t>
      </w:r>
      <w:proofErr w:type="spellStart"/>
      <w:r w:rsidR="006C71FA">
        <w:t>lost</w:t>
      </w:r>
      <w:proofErr w:type="spellEnd"/>
      <w:r w:rsidR="006C71FA">
        <w:t xml:space="preserve"> of data.</w:t>
      </w:r>
    </w:p>
    <w:p w14:paraId="5621C3D6" w14:textId="019522EF" w:rsidR="00422E6A" w:rsidRDefault="003B7392">
      <w:r>
        <w:rPr>
          <w:noProof/>
        </w:rPr>
        <w:lastRenderedPageBreak/>
        <w:drawing>
          <wp:inline distT="0" distB="0" distL="0" distR="0" wp14:anchorId="5169CC3E" wp14:editId="62CD40D0">
            <wp:extent cx="4782217" cy="2534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8AEB" w14:textId="4CCA999B" w:rsidR="00790ABF" w:rsidRDefault="00790ABF"/>
    <w:p w14:paraId="1373B703" w14:textId="5940B08D" w:rsidR="008630A4" w:rsidRDefault="008630A4"/>
    <w:p w14:paraId="7F2E1588" w14:textId="77777777" w:rsidR="00A16876" w:rsidRDefault="0072623C">
      <w:r>
        <w:t>In the case of emergency or reboot</w:t>
      </w:r>
      <w:r w:rsidR="00D34CE0">
        <w:t>, you can restart the IO test</w:t>
      </w:r>
      <w:r w:rsidR="00933CD8">
        <w:t>er</w:t>
      </w:r>
      <w:r w:rsidR="00D34CE0">
        <w:t xml:space="preserve"> </w:t>
      </w:r>
      <w:r w:rsidR="00EF6142">
        <w:t xml:space="preserve">by pressing the taskbar icon for </w:t>
      </w:r>
      <w:r w:rsidR="00D03F60">
        <w:t xml:space="preserve">it. </w:t>
      </w:r>
    </w:p>
    <w:p w14:paraId="759F14E6" w14:textId="0C045669" w:rsidR="00A16876" w:rsidRDefault="00A168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3C06E" wp14:editId="6219EAA5">
                <wp:simplePos x="0" y="0"/>
                <wp:positionH relativeFrom="column">
                  <wp:posOffset>4610100</wp:posOffset>
                </wp:positionH>
                <wp:positionV relativeFrom="paragraph">
                  <wp:posOffset>304165</wp:posOffset>
                </wp:positionV>
                <wp:extent cx="660400" cy="609600"/>
                <wp:effectExtent l="19050" t="19050" r="2540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DC2F0A" id="Oval 12" o:spid="_x0000_s1026" style="position:absolute;margin-left:363pt;margin-top:23.95pt;width:5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937E54C" wp14:editId="4D3C1F73">
            <wp:extent cx="5943600" cy="744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3E52" w14:textId="77777777" w:rsidR="00A16876" w:rsidRDefault="00A16876"/>
    <w:p w14:paraId="31637960" w14:textId="174BAFDC" w:rsidR="004974A3" w:rsidRDefault="00D03F60">
      <w:r>
        <w:t xml:space="preserve">The software will prompt </w:t>
      </w:r>
      <w:r w:rsidR="00C55D44">
        <w:t>the following:</w:t>
      </w:r>
    </w:p>
    <w:p w14:paraId="21C1EF7C" w14:textId="0F744106" w:rsidR="008630A4" w:rsidRDefault="00D03F60">
      <w:r>
        <w:t xml:space="preserve"> </w:t>
      </w:r>
      <w:r w:rsidR="004974A3">
        <w:rPr>
          <w:noProof/>
        </w:rPr>
        <w:drawing>
          <wp:inline distT="0" distB="0" distL="0" distR="0" wp14:anchorId="251B869C" wp14:editId="4586E5BD">
            <wp:extent cx="2667372" cy="1467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354E" w14:textId="68DCDF07" w:rsidR="00C55D44" w:rsidRDefault="00C55D44"/>
    <w:p w14:paraId="7C650CBF" w14:textId="0BB0FFDF" w:rsidR="00C55D44" w:rsidRDefault="00C55D44">
      <w:r>
        <w:t xml:space="preserve">Select yes and COM 37 recording window will open but recording will </w:t>
      </w:r>
      <w:r w:rsidR="00A16876">
        <w:t>NOT</w:t>
      </w:r>
      <w:r>
        <w:t xml:space="preserve"> be started. Make sure recording is restarted and </w:t>
      </w:r>
      <w:r w:rsidR="00EF42C1">
        <w:t xml:space="preserve">file name is corrected with an additional </w:t>
      </w:r>
      <w:r w:rsidR="00933CD8">
        <w:t>“crash” so data is not overwritten.</w:t>
      </w:r>
    </w:p>
    <w:sectPr w:rsidR="00C5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5A"/>
    <w:rsid w:val="00047F3D"/>
    <w:rsid w:val="000B05E4"/>
    <w:rsid w:val="000C0B86"/>
    <w:rsid w:val="00294594"/>
    <w:rsid w:val="002B4BFD"/>
    <w:rsid w:val="00355FB5"/>
    <w:rsid w:val="00392A3C"/>
    <w:rsid w:val="003B7392"/>
    <w:rsid w:val="00422E6A"/>
    <w:rsid w:val="004974A3"/>
    <w:rsid w:val="0050141A"/>
    <w:rsid w:val="005746D3"/>
    <w:rsid w:val="00693618"/>
    <w:rsid w:val="006C71FA"/>
    <w:rsid w:val="0072623C"/>
    <w:rsid w:val="00743B50"/>
    <w:rsid w:val="0076219C"/>
    <w:rsid w:val="0078145A"/>
    <w:rsid w:val="00790ABF"/>
    <w:rsid w:val="007C0986"/>
    <w:rsid w:val="007E561E"/>
    <w:rsid w:val="008074D8"/>
    <w:rsid w:val="008630A4"/>
    <w:rsid w:val="008A40A7"/>
    <w:rsid w:val="008B0FF9"/>
    <w:rsid w:val="00933CD8"/>
    <w:rsid w:val="00940582"/>
    <w:rsid w:val="00983359"/>
    <w:rsid w:val="00A06438"/>
    <w:rsid w:val="00A16876"/>
    <w:rsid w:val="00A82B8A"/>
    <w:rsid w:val="00B44831"/>
    <w:rsid w:val="00B658EF"/>
    <w:rsid w:val="00C55D44"/>
    <w:rsid w:val="00C62517"/>
    <w:rsid w:val="00D03F60"/>
    <w:rsid w:val="00D322F7"/>
    <w:rsid w:val="00D34CE0"/>
    <w:rsid w:val="00DB4819"/>
    <w:rsid w:val="00E21DB2"/>
    <w:rsid w:val="00EC450A"/>
    <w:rsid w:val="00EF42C1"/>
    <w:rsid w:val="00EF6142"/>
    <w:rsid w:val="00FB690F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D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Benjamin</dc:creator>
  <cp:lastModifiedBy>O2 Analyst</cp:lastModifiedBy>
  <cp:revision>2</cp:revision>
  <cp:lastPrinted>2022-08-15T02:20:00Z</cp:lastPrinted>
  <dcterms:created xsi:type="dcterms:W3CDTF">2022-08-15T02:21:00Z</dcterms:created>
  <dcterms:modified xsi:type="dcterms:W3CDTF">2022-08-15T02:21:00Z</dcterms:modified>
</cp:coreProperties>
</file>